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Tenisiści Struff, Hanfmann, Arnaldi oraz Bublik nowymi ambasadorami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Zawodnicy tegorocznego turnieju Australian Open: Jan-Lennard Struff, Yannick Hanfmann, Matteo Arnaldi i Alexander Bublik dołączają do grona ambasadorów austriackiej marki Waterdrop, wśród których jest m.in. Hubert Hurkacz. Tenisistów z oficjalnym partnerem zawodów AO2025 łączy zaangażowanie w zrównoważony rozwój i wprowadzanie innowacji w tenisie. Marka rozwija sieć ambasadorów, ale też ofertę produktową, do której dołączają nowe smaki Microenergy – Berry Boost oraz Mango Boost, a także nowe butelki z charakterystycznym gradientem ombre.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Nowi ambasadorzy ze świata tenisa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ogłasza nawiązanie współpracy z czterema nowymi ambasadorami, tegorocznymi zawodnikami turnieju Australian Open. Są to tenisiści: pochodzący z Niemiec </w:t>
      </w:r>
      <w:r>
        <w:rPr>
          <w:rFonts w:ascii="calibri" w:hAnsi="calibri" w:eastAsia="calibri" w:cs="calibri"/>
          <w:sz w:val="24"/>
          <w:szCs w:val="24"/>
          <w:b/>
        </w:rPr>
        <w:t xml:space="preserve">Jan-Lennard Struff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Yannick Hanfmann</w:t>
      </w:r>
      <w:r>
        <w:rPr>
          <w:rFonts w:ascii="calibri" w:hAnsi="calibri" w:eastAsia="calibri" w:cs="calibri"/>
          <w:sz w:val="24"/>
          <w:szCs w:val="24"/>
        </w:rPr>
        <w:t xml:space="preserve">, Włoch </w:t>
      </w:r>
      <w:r>
        <w:rPr>
          <w:rFonts w:ascii="calibri" w:hAnsi="calibri" w:eastAsia="calibri" w:cs="calibri"/>
          <w:sz w:val="24"/>
          <w:szCs w:val="24"/>
          <w:b/>
        </w:rPr>
        <w:t xml:space="preserve">Matteo Arnaldi</w:t>
      </w:r>
      <w:r>
        <w:rPr>
          <w:rFonts w:ascii="calibri" w:hAnsi="calibri" w:eastAsia="calibri" w:cs="calibri"/>
          <w:sz w:val="24"/>
          <w:szCs w:val="24"/>
        </w:rPr>
        <w:t xml:space="preserve">, a także reprezentujący Kazachstan</w:t>
      </w:r>
      <w:r>
        <w:rPr>
          <w:rFonts w:ascii="calibri" w:hAnsi="calibri" w:eastAsia="calibri" w:cs="calibri"/>
          <w:sz w:val="24"/>
          <w:szCs w:val="24"/>
          <w:b/>
        </w:rPr>
        <w:t xml:space="preserve"> Alexander Bublik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Jako profesjonalny tenisista zdaję sobie sprawę z tego, że nawodnienie jest niezbędne dla mojej wydajności, szczególnie podczas wymagających turniejów, takich jak Australian Open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Jan-Lennard Struff, obecnie klasyfikowany jako drugi najlepszy tenisista w Niemczech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Waterdrop to dla mnie naturalny krok, ponieważ marka nie tylko dostarcza najwyższej jakości rozwiązania nawadniające, ale także podziela moje zaangażowanie w redukcję odpadów z tworzyw sztucznych. To ekscytujące współpracować z marką, która wprowadza realne zmiany zarówno na korcie, jak i poza nim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nawiązana podczas Australian Open 2025, którego Waterdrop jest oficjalnym partnerem, podkreśla zaangażowanie marki w promowanie zrównoważonego nawodnienia w świecie tenisa. Sportowców łączy z austriacką marką wspólne zaangażowanie w zrównoważony rozwój i wprowadzanie innowacji w tenisie.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Janem-Lennardem, Yannickiem, Matteo i Alexandrem jest naturalnym przedłużeniem naszego zaangażowania w rewolucjonizowanie nawodnienia w tenisie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Martin Murray, założyciel i dyrektor generalny Waterdrop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Zawodnicy ci nie tylko podzielają naszą pasję do zrównoważonego rozwoju, ale także doceniają znaczenie wysokiej jakości akcesoriów do nawadniania. Nasze butelki są nie tylko ekologiczne – zostały zaprojektowane z myślą o wydajności, utrzymując zimne napoje nawet w najtrudniejszych warunkach, takich jak australijskie upały.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Nawiązanie współpracy z nowymi ambasadorami uzupełnia imponującą listę partnerów Waterdrop, do której należą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Taylor Fritz, Elina Svitolina, Sebastian Korda, Andrey Rublev i Cameron Norrie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smaki kapsułek Microenergy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nawiązywania nowych współprac ambasadorskich Waterdrop nie ustaje w rozwoju także oferty produktowej. Pierwszymi nowymi smakami w 2025 roku są dwa owocowe warianty </w:t>
      </w:r>
      <w:r>
        <w:rPr>
          <w:rFonts w:ascii="calibri" w:hAnsi="calibri" w:eastAsia="calibri" w:cs="calibri"/>
          <w:sz w:val="24"/>
          <w:szCs w:val="24"/>
          <w:b/>
        </w:rPr>
        <w:t xml:space="preserve">Microenergy </w:t>
      </w:r>
      <w:r>
        <w:rPr>
          <w:rFonts w:ascii="calibri" w:hAnsi="calibri" w:eastAsia="calibri" w:cs="calibri"/>
          <w:sz w:val="24"/>
          <w:szCs w:val="24"/>
        </w:rPr>
        <w:t xml:space="preserve">– rozpuszczalnych w wodzie kapsułek, które oprócz naturalnych ekstraktów z owoców i roślin oraz cennych witamin zawierają w składzie naturalną kofeinę z orzechów kola.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Cherry Boost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kwaśno-słodkim smakiem, przypominającym wiśniowe cukierki,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Mango Boost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mango i guayusy – gatunku ostrokrzewu spokrewnionego z yerba mate. Mogą one stanowić alternatywę dla kawy oraz napojów energetycznych. Jednocześnie nie zawierają cukru i sztucznych dodatków. Oprócz tego premierowo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Uniwersalne Butelki Termiczne Ombre</w:t>
        </w:r>
      </w:hyperlink>
      <w:r>
        <w:rPr>
          <w:rFonts w:ascii="calibri" w:hAnsi="calibri" w:eastAsia="calibri" w:cs="calibri"/>
          <w:sz w:val="24"/>
          <w:szCs w:val="24"/>
        </w:rPr>
        <w:t xml:space="preserve">: czarno-różowa, czarno-czerwona oraz czarno-pomarańczowa.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products/microenergy-cherry-boost?variant=49671063175496" TargetMode="External"/><Relationship Id="rId8" Type="http://schemas.openxmlformats.org/officeDocument/2006/relationships/hyperlink" Target="https://waterdrop.pl/products/microenergy-mango-boost" TargetMode="External"/><Relationship Id="rId9" Type="http://schemas.openxmlformats.org/officeDocument/2006/relationships/hyperlink" Target="https://waterdrop.pl/products/uniwersalna-butelka-termiczna-ombre?_pos=1&amp;amp;amp;_sid=55885aaab&amp;amp;amp;_ss=r&amp;amp;amp;variant=49713630478664" TargetMode="External"/><Relationship Id="rId10" Type="http://schemas.openxmlformats.org/officeDocument/2006/relationships/hyperlink" Target="https://waterdrop.pl/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2026-03-04T11:27:33+01:00</dcterms:created>
  <dcterms:modified xsi:type="dcterms:W3CDTF">2026-03-04T11:27:33+01:00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